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560" w:lineRule="exact"/>
        <w:ind w:left="948" w:hanging="1422" w:hangingChars="295"/>
        <w:jc w:val="center"/>
        <w:rPr>
          <w:rFonts w:hint="eastAsia" w:asciiTheme="minorEastAsia" w:hAnsiTheme="minorEastAsia" w:eastAsiaTheme="minorEastAsia" w:cstheme="minorEastAsia"/>
          <w:b/>
          <w:sz w:val="48"/>
          <w:szCs w:val="48"/>
        </w:rPr>
      </w:pPr>
      <w:r>
        <w:rPr>
          <w:rFonts w:hint="eastAsia" w:asciiTheme="minorEastAsia" w:hAnsiTheme="minorEastAsia" w:eastAsiaTheme="minorEastAsia" w:cstheme="minorEastAsia"/>
          <w:b/>
          <w:sz w:val="48"/>
          <w:szCs w:val="48"/>
        </w:rPr>
        <w:t>2021年全国职业院校技能大赛高职组“电子商务技能”</w:t>
      </w:r>
    </w:p>
    <w:p>
      <w:pPr>
        <w:pStyle w:val="6"/>
        <w:spacing w:before="936" w:beforeLines="300" w:after="468" w:afterLines="150" w:line="560" w:lineRule="exact"/>
        <w:ind w:left="888" w:hanging="1303" w:hangingChars="295"/>
        <w:jc w:val="both"/>
        <w:rPr>
          <w:rFonts w:hint="eastAsia" w:asciiTheme="minorEastAsia" w:hAnsiTheme="minorEastAsia" w:eastAsiaTheme="minorEastAsia" w:cstheme="minorEastAsia"/>
          <w:b/>
          <w:kern w:val="0"/>
          <w:sz w:val="44"/>
          <w:szCs w:val="44"/>
          <w:lang w:val="en-US" w:eastAsia="zh-CN"/>
        </w:rPr>
      </w:pPr>
      <w:r>
        <w:rPr>
          <w:rFonts w:hint="eastAsia" w:asciiTheme="minorEastAsia" w:hAnsiTheme="minorEastAsia" w:eastAsiaTheme="minorEastAsia" w:cstheme="minorEastAsia"/>
          <w:b/>
          <w:kern w:val="0"/>
          <w:sz w:val="44"/>
          <w:szCs w:val="44"/>
        </w:rPr>
        <w:t>第</w:t>
      </w:r>
      <w:r>
        <w:rPr>
          <w:rFonts w:hint="eastAsia" w:asciiTheme="minorEastAsia" w:hAnsiTheme="minorEastAsia" w:cstheme="minorEastAsia"/>
          <w:b/>
          <w:kern w:val="0"/>
          <w:sz w:val="44"/>
          <w:szCs w:val="44"/>
          <w:lang w:val="en-US" w:eastAsia="zh-CN"/>
        </w:rPr>
        <w:t>3</w:t>
      </w:r>
      <w:r>
        <w:rPr>
          <w:rFonts w:hint="eastAsia" w:asciiTheme="minorEastAsia" w:hAnsiTheme="minorEastAsia" w:eastAsiaTheme="minorEastAsia" w:cstheme="minorEastAsia"/>
          <w:b/>
          <w:kern w:val="0"/>
          <w:sz w:val="44"/>
          <w:szCs w:val="44"/>
        </w:rPr>
        <w:t>套</w:t>
      </w:r>
      <w:r>
        <w:rPr>
          <w:rFonts w:hint="eastAsia" w:asciiTheme="minorEastAsia" w:hAnsiTheme="minorEastAsia" w:eastAsiaTheme="minorEastAsia" w:cstheme="minorEastAsia"/>
          <w:b/>
          <w:kern w:val="0"/>
          <w:sz w:val="44"/>
          <w:szCs w:val="44"/>
          <w:lang w:val="en-US" w:eastAsia="zh-CN"/>
        </w:rPr>
        <w:t>赛卷</w:t>
      </w:r>
    </w:p>
    <w:p>
      <w:pPr>
        <w:pStyle w:val="2"/>
        <w:bidi w:val="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一、网店直播营销</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一</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分值：25分</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二</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竞赛时间：120分钟</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三</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背景资料</w:t>
      </w:r>
    </w:p>
    <w:p>
      <w:pPr>
        <w:spacing w:line="360" w:lineRule="auto"/>
        <w:ind w:firstLine="560" w:firstLineChars="200"/>
        <w:jc w:val="left"/>
        <w:rPr>
          <w:rFonts w:hint="eastAsia" w:asciiTheme="minorEastAsia" w:hAnsiTheme="minorEastAsia" w:eastAsiaTheme="minorEastAsia" w:cstheme="minorEastAsia"/>
          <w:color w:val="000000"/>
          <w:sz w:val="28"/>
          <w:szCs w:val="28"/>
          <w:lang w:val="en-US" w:eastAsia="zh-CN"/>
        </w:rPr>
      </w:pPr>
      <w:r>
        <w:rPr>
          <w:rFonts w:hint="eastAsia" w:asciiTheme="minorEastAsia" w:hAnsiTheme="minorEastAsia" w:eastAsiaTheme="minorEastAsia" w:cstheme="minorEastAsia"/>
          <w:color w:val="000000"/>
          <w:sz w:val="28"/>
          <w:szCs w:val="28"/>
          <w:lang w:val="en-US" w:eastAsia="zh-CN"/>
        </w:rPr>
        <w:t>李雨宁</w:t>
      </w:r>
      <w:r>
        <w:rPr>
          <w:rFonts w:hint="eastAsia" w:asciiTheme="minorEastAsia" w:hAnsiTheme="minorEastAsia" w:eastAsiaTheme="minorEastAsia" w:cstheme="minorEastAsia"/>
          <w:color w:val="000000"/>
          <w:sz w:val="28"/>
          <w:szCs w:val="28"/>
        </w:rPr>
        <w:t>利用业余时间开了一家</w:t>
      </w:r>
      <w:r>
        <w:rPr>
          <w:rFonts w:hint="eastAsia" w:asciiTheme="minorEastAsia" w:hAnsiTheme="minorEastAsia" w:eastAsiaTheme="minorEastAsia" w:cstheme="minorEastAsia"/>
          <w:color w:val="000000"/>
          <w:sz w:val="28"/>
          <w:szCs w:val="28"/>
          <w:lang w:val="en-US" w:eastAsia="zh-CN"/>
        </w:rPr>
        <w:t>网店“雨宁办公用品专营店”</w:t>
      </w:r>
      <w:r>
        <w:rPr>
          <w:rFonts w:hint="eastAsia" w:asciiTheme="minorEastAsia" w:hAnsiTheme="minorEastAsia" w:eastAsiaTheme="minorEastAsia" w:cstheme="minorEastAsia"/>
          <w:color w:val="000000"/>
          <w:sz w:val="28"/>
          <w:szCs w:val="28"/>
        </w:rPr>
        <w:t>，主要销售</w:t>
      </w:r>
      <w:r>
        <w:rPr>
          <w:rFonts w:hint="eastAsia" w:asciiTheme="minorEastAsia" w:hAnsiTheme="minorEastAsia" w:eastAsiaTheme="minorEastAsia" w:cstheme="minorEastAsia"/>
          <w:color w:val="000000"/>
          <w:sz w:val="28"/>
          <w:szCs w:val="28"/>
          <w:lang w:val="en-US" w:eastAsia="zh-CN"/>
        </w:rPr>
        <w:t>办公用品。雨宁在线下有</w:t>
      </w:r>
      <w:bookmarkStart w:id="0" w:name="_GoBack"/>
      <w:bookmarkEnd w:id="0"/>
      <w:r>
        <w:rPr>
          <w:rFonts w:hint="eastAsia" w:asciiTheme="minorEastAsia" w:hAnsiTheme="minorEastAsia" w:eastAsiaTheme="minorEastAsia" w:cstheme="minorEastAsia"/>
          <w:color w:val="000000"/>
          <w:sz w:val="28"/>
          <w:szCs w:val="28"/>
          <w:lang w:val="en-US" w:eastAsia="zh-CN"/>
        </w:rPr>
        <w:t>专门的批发渠道，因此商品价格很有优势。</w:t>
      </w:r>
      <w:r>
        <w:rPr>
          <w:rFonts w:hint="eastAsia" w:asciiTheme="minorEastAsia" w:hAnsiTheme="minorEastAsia" w:eastAsiaTheme="minorEastAsia" w:cstheme="minorEastAsia"/>
          <w:color w:val="000000"/>
          <w:sz w:val="28"/>
          <w:szCs w:val="28"/>
        </w:rPr>
        <w:t>由于</w:t>
      </w:r>
      <w:r>
        <w:rPr>
          <w:rFonts w:hint="eastAsia" w:asciiTheme="minorEastAsia" w:hAnsiTheme="minorEastAsia" w:eastAsiaTheme="minorEastAsia" w:cstheme="minorEastAsia"/>
          <w:color w:val="000000"/>
          <w:sz w:val="28"/>
          <w:szCs w:val="28"/>
          <w:lang w:val="en-US" w:eastAsia="zh-CN"/>
        </w:rPr>
        <w:t>价格低</w:t>
      </w:r>
      <w:r>
        <w:rPr>
          <w:rFonts w:hint="eastAsia" w:asciiTheme="minorEastAsia" w:hAnsiTheme="minorEastAsia" w:eastAsiaTheme="minorEastAsia" w:cstheme="minorEastAsia"/>
          <w:color w:val="000000"/>
          <w:sz w:val="28"/>
          <w:szCs w:val="28"/>
        </w:rPr>
        <w:t>，</w:t>
      </w:r>
      <w:r>
        <w:rPr>
          <w:rFonts w:hint="eastAsia" w:asciiTheme="minorEastAsia" w:hAnsiTheme="minorEastAsia" w:eastAsiaTheme="minorEastAsia" w:cstheme="minorEastAsia"/>
          <w:color w:val="000000"/>
          <w:sz w:val="28"/>
          <w:szCs w:val="28"/>
          <w:lang w:val="en-US" w:eastAsia="zh-CN"/>
        </w:rPr>
        <w:t>品质好</w:t>
      </w:r>
      <w:r>
        <w:rPr>
          <w:rFonts w:hint="eastAsia" w:asciiTheme="minorEastAsia" w:hAnsiTheme="minorEastAsia" w:eastAsiaTheme="minorEastAsia" w:cstheme="minorEastAsia"/>
          <w:color w:val="000000"/>
          <w:sz w:val="28"/>
          <w:szCs w:val="28"/>
        </w:rPr>
        <w:t>，所以日常销量还是不错的。</w:t>
      </w:r>
      <w:r>
        <w:rPr>
          <w:rFonts w:hint="eastAsia" w:asciiTheme="minorEastAsia" w:hAnsiTheme="minorEastAsia" w:eastAsiaTheme="minorEastAsia" w:cstheme="minorEastAsia"/>
          <w:color w:val="000000"/>
          <w:sz w:val="28"/>
          <w:szCs w:val="28"/>
          <w:lang w:val="en-US" w:eastAsia="zh-CN"/>
        </w:rPr>
        <w:t>马上就是店铺开店两周年庆了</w:t>
      </w:r>
      <w:r>
        <w:rPr>
          <w:rFonts w:hint="eastAsia" w:asciiTheme="minorEastAsia" w:hAnsiTheme="minorEastAsia" w:eastAsiaTheme="minorEastAsia" w:cstheme="minorEastAsia"/>
          <w:color w:val="000000"/>
          <w:sz w:val="28"/>
          <w:szCs w:val="28"/>
        </w:rPr>
        <w:t>，</w:t>
      </w:r>
      <w:r>
        <w:rPr>
          <w:rFonts w:hint="eastAsia" w:asciiTheme="minorEastAsia" w:hAnsiTheme="minorEastAsia" w:eastAsiaTheme="minorEastAsia" w:cstheme="minorEastAsia"/>
          <w:color w:val="000000"/>
          <w:sz w:val="28"/>
          <w:szCs w:val="28"/>
          <w:lang w:val="en-US" w:eastAsia="zh-CN"/>
        </w:rPr>
        <w:t>雨宁</w:t>
      </w:r>
      <w:r>
        <w:rPr>
          <w:rFonts w:hint="eastAsia" w:asciiTheme="minorEastAsia" w:hAnsiTheme="minorEastAsia" w:eastAsiaTheme="minorEastAsia" w:cstheme="minorEastAsia"/>
          <w:color w:val="000000"/>
          <w:sz w:val="28"/>
          <w:szCs w:val="28"/>
        </w:rPr>
        <w:t>打算进行一场直播，精心挑选了两款福利商品，回馈店铺的新老粉丝。</w:t>
      </w:r>
    </w:p>
    <w:p>
      <w:pPr>
        <w:spacing w:line="360" w:lineRule="auto"/>
        <w:ind w:firstLine="560" w:firstLineChars="200"/>
        <w:jc w:val="left"/>
        <w:rPr>
          <w:rFonts w:hint="eastAsia" w:asciiTheme="minorEastAsia" w:hAnsiTheme="minorEastAsia" w:eastAsiaTheme="minorEastAsia" w:cstheme="minorEastAsia"/>
          <w:color w:val="000000"/>
          <w:sz w:val="28"/>
          <w:szCs w:val="28"/>
          <w:lang w:val="en-US" w:eastAsia="zh-CN"/>
        </w:rPr>
      </w:pPr>
      <w:r>
        <w:rPr>
          <w:rFonts w:hint="eastAsia" w:asciiTheme="minorEastAsia" w:hAnsiTheme="minorEastAsia" w:eastAsiaTheme="minorEastAsia" w:cstheme="minorEastAsia"/>
          <w:color w:val="000000"/>
          <w:sz w:val="28"/>
          <w:szCs w:val="28"/>
          <w:lang w:val="en-US" w:eastAsia="zh-CN"/>
        </w:rPr>
        <w:t>请你以雨宁的身份，根据背景介绍以及商品资料，在2小时内策划一场10分钟的直播，并进行直播演示。</w:t>
      </w:r>
    </w:p>
    <w:p>
      <w:pPr>
        <w:spacing w:line="360" w:lineRule="auto"/>
        <w:ind w:firstLine="560" w:firstLineChars="200"/>
        <w:jc w:val="left"/>
        <w:rPr>
          <w:rFonts w:hint="eastAsia" w:asciiTheme="minorEastAsia" w:hAnsiTheme="minorEastAsia" w:eastAsiaTheme="minorEastAsia" w:cstheme="minorEastAsia"/>
          <w:color w:val="000000"/>
          <w:sz w:val="28"/>
          <w:szCs w:val="28"/>
          <w:lang w:val="en-US" w:eastAsia="zh-CN"/>
        </w:rPr>
      </w:pPr>
      <w:r>
        <w:rPr>
          <w:rFonts w:hint="eastAsia" w:asciiTheme="minorEastAsia" w:hAnsiTheme="minorEastAsia" w:eastAsiaTheme="minorEastAsia" w:cstheme="minorEastAsia"/>
          <w:color w:val="000000"/>
          <w:sz w:val="28"/>
          <w:szCs w:val="28"/>
          <w:lang w:val="en-US" w:eastAsia="zh-CN"/>
        </w:rPr>
        <w:t>两款商品的介绍如下：</w:t>
      </w:r>
    </w:p>
    <w:p>
      <w:pPr>
        <w:pStyle w:val="4"/>
        <w:bidi w:val="0"/>
        <w:ind w:firstLine="643" w:firstLineChars="200"/>
        <w:rPr>
          <w:rFonts w:hint="eastAsia" w:asciiTheme="minorEastAsia" w:hAnsiTheme="minorEastAsia" w:cstheme="minorEastAsia"/>
          <w:lang w:val="en-US" w:eastAsia="zh-CN"/>
        </w:rPr>
      </w:pPr>
      <w:r>
        <w:rPr>
          <w:rFonts w:hint="eastAsia" w:asciiTheme="minorEastAsia" w:hAnsiTheme="minorEastAsia" w:cstheme="minorEastAsia"/>
          <w:lang w:val="en-US" w:eastAsia="zh-CN"/>
        </w:rPr>
        <w:t>1、笔筒</w:t>
      </w:r>
    </w:p>
    <w:p>
      <w:pPr>
        <w:spacing w:line="360" w:lineRule="auto"/>
        <w:ind w:firstLine="560" w:firstLineChars="200"/>
        <w:jc w:val="left"/>
        <w:rPr>
          <w:rFonts w:hint="default" w:asciiTheme="minorEastAsia" w:hAnsiTheme="minorEastAsia" w:eastAsiaTheme="minorEastAsia" w:cstheme="minorEastAsia"/>
          <w:color w:val="000000"/>
          <w:sz w:val="28"/>
          <w:szCs w:val="28"/>
          <w:lang w:val="en-US" w:eastAsia="zh-CN"/>
        </w:rPr>
      </w:pPr>
      <w:r>
        <w:rPr>
          <w:rFonts w:hint="eastAsia" w:asciiTheme="minorEastAsia" w:hAnsiTheme="minorEastAsia" w:eastAsiaTheme="minorEastAsia" w:cstheme="minorEastAsia"/>
          <w:color w:val="000000"/>
          <w:sz w:val="28"/>
          <w:szCs w:val="28"/>
        </w:rPr>
        <w:t>笔筒是一种最为常见的置笔用具，一般呈圆筒状，材质多样</w:t>
      </w:r>
      <w:r>
        <w:rPr>
          <w:rFonts w:hint="eastAsia" w:asciiTheme="minorEastAsia" w:hAnsiTheme="minorEastAsia" w:eastAsiaTheme="minorEastAsia" w:cstheme="minorEastAsia"/>
          <w:color w:val="000000"/>
          <w:sz w:val="28"/>
          <w:szCs w:val="28"/>
          <w:lang w:eastAsia="zh-CN"/>
        </w:rPr>
        <w:t>。</w:t>
      </w:r>
      <w:r>
        <w:rPr>
          <w:rFonts w:hint="eastAsia" w:asciiTheme="minorEastAsia" w:hAnsiTheme="minorEastAsia" w:eastAsiaTheme="minorEastAsia" w:cstheme="minorEastAsia"/>
          <w:color w:val="000000"/>
          <w:sz w:val="28"/>
          <w:szCs w:val="28"/>
        </w:rPr>
        <w:t>笔筒是存放各种笔的专用器物，特别是我们在办公或者上学的时候，通常会用到钢笔、铅笔、彩笔以及不同颜色的中性笔，笔筒能起到很好的收纳作用，保持桌面的整洁。</w:t>
      </w:r>
    </w:p>
    <w:p>
      <w:pPr>
        <w:pStyle w:val="4"/>
        <w:bidi w:val="0"/>
        <w:ind w:firstLine="643" w:firstLineChars="200"/>
        <w:rPr>
          <w:rFonts w:hint="default" w:asciiTheme="minorEastAsia" w:hAnsiTheme="minorEastAsia" w:eastAsiaTheme="minorEastAsia" w:cstheme="minorEastAsia"/>
          <w:lang w:val="en-US" w:eastAsia="zh-CN"/>
        </w:rPr>
      </w:pPr>
      <w:r>
        <w:rPr>
          <w:rFonts w:hint="eastAsia" w:asciiTheme="minorEastAsia" w:hAnsiTheme="minorEastAsia" w:cstheme="minorEastAsia"/>
          <w:lang w:val="en-US" w:eastAsia="zh-CN"/>
        </w:rPr>
        <w:t>2、</w:t>
      </w:r>
      <w:r>
        <w:rPr>
          <w:rFonts w:hint="eastAsia" w:asciiTheme="minorEastAsia" w:hAnsiTheme="minorEastAsia" w:eastAsiaTheme="minorEastAsia" w:cstheme="minorEastAsia"/>
          <w:lang w:val="en-US" w:eastAsia="zh-CN"/>
        </w:rPr>
        <w:t>钢笔</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钢笔是人们普遍使用的</w:t>
      </w:r>
      <w:r>
        <w:fldChar w:fldCharType="begin"/>
      </w:r>
      <w:r>
        <w:instrText xml:space="preserve"> HYPERLINK "https://baike.baidu.com/item/%E4%B9%A6%E5%86%99/10647350" \t "https://baike.baidu.com/item/_blank" </w:instrText>
      </w:r>
      <w:r>
        <w:fldChar w:fldCharType="separate"/>
      </w:r>
      <w:r>
        <w:rPr>
          <w:rFonts w:ascii="Times New Roman" w:hAnsi="Times New Roman" w:cs="Times New Roman"/>
          <w:kern w:val="0"/>
          <w:sz w:val="28"/>
          <w:szCs w:val="28"/>
        </w:rPr>
        <w:t>书写</w:t>
      </w:r>
      <w:r>
        <w:rPr>
          <w:rFonts w:ascii="Times New Roman" w:hAnsi="Times New Roman" w:cs="Times New Roman"/>
          <w:kern w:val="0"/>
          <w:sz w:val="28"/>
          <w:szCs w:val="28"/>
        </w:rPr>
        <w:fldChar w:fldCharType="end"/>
      </w:r>
      <w:r>
        <w:rPr>
          <w:rFonts w:ascii="Times New Roman" w:hAnsi="Times New Roman" w:cs="Times New Roman"/>
          <w:kern w:val="0"/>
          <w:sz w:val="28"/>
          <w:szCs w:val="28"/>
        </w:rPr>
        <w:t>工具，</w:t>
      </w:r>
      <w:r>
        <w:fldChar w:fldCharType="begin"/>
      </w:r>
      <w:r>
        <w:instrText xml:space="preserve"> HYPERLINK "https://baike.baidu.com/item/%E7%AC%94%E5%A4%B4/2345517" \t "https://baike.baidu.com/item/_blank" </w:instrText>
      </w:r>
      <w:r>
        <w:fldChar w:fldCharType="separate"/>
      </w:r>
      <w:r>
        <w:rPr>
          <w:rFonts w:ascii="Times New Roman" w:hAnsi="Times New Roman" w:cs="Times New Roman"/>
          <w:kern w:val="0"/>
          <w:sz w:val="28"/>
          <w:szCs w:val="28"/>
        </w:rPr>
        <w:t>笔头</w:t>
      </w:r>
      <w:r>
        <w:rPr>
          <w:rFonts w:ascii="Times New Roman" w:hAnsi="Times New Roman" w:cs="Times New Roman"/>
          <w:kern w:val="0"/>
          <w:sz w:val="28"/>
          <w:szCs w:val="28"/>
        </w:rPr>
        <w:fldChar w:fldCharType="end"/>
      </w:r>
      <w:r>
        <w:rPr>
          <w:rFonts w:ascii="Times New Roman" w:hAnsi="Times New Roman" w:cs="Times New Roman"/>
          <w:kern w:val="0"/>
          <w:sz w:val="28"/>
          <w:szCs w:val="28"/>
        </w:rPr>
        <w:t>由金属制成，书写起来</w:t>
      </w:r>
      <w:r>
        <w:fldChar w:fldCharType="begin"/>
      </w:r>
      <w:r>
        <w:instrText xml:space="preserve"> HYPERLINK "https://baike.baidu.com/item/%E5%9C%86%E6%BB%91/5435412" \t "https://baike.baidu.com/item/_blank" </w:instrText>
      </w:r>
      <w:r>
        <w:fldChar w:fldCharType="separate"/>
      </w:r>
      <w:r>
        <w:rPr>
          <w:rFonts w:ascii="Times New Roman" w:hAnsi="Times New Roman" w:cs="Times New Roman"/>
          <w:kern w:val="0"/>
          <w:sz w:val="28"/>
          <w:szCs w:val="28"/>
        </w:rPr>
        <w:t>圆滑</w:t>
      </w:r>
      <w:r>
        <w:rPr>
          <w:rFonts w:ascii="Times New Roman" w:hAnsi="Times New Roman" w:cs="Times New Roman"/>
          <w:kern w:val="0"/>
          <w:sz w:val="28"/>
          <w:szCs w:val="28"/>
        </w:rPr>
        <w:fldChar w:fldCharType="end"/>
      </w:r>
      <w:r>
        <w:rPr>
          <w:rFonts w:ascii="Times New Roman" w:hAnsi="Times New Roman" w:cs="Times New Roman"/>
          <w:kern w:val="0"/>
          <w:sz w:val="28"/>
          <w:szCs w:val="28"/>
        </w:rPr>
        <w:t>而有弹性，相当</w:t>
      </w:r>
      <w:r>
        <w:fldChar w:fldCharType="begin"/>
      </w:r>
      <w:r>
        <w:instrText xml:space="preserve"> HYPERLINK "https://baike.baidu.com/item/%E6%B5%81%E7%95%85/1411779" \t "https://baike.baidu.com/item/_blank" </w:instrText>
      </w:r>
      <w:r>
        <w:fldChar w:fldCharType="separate"/>
      </w:r>
      <w:r>
        <w:rPr>
          <w:rFonts w:ascii="Times New Roman" w:hAnsi="Times New Roman" w:cs="Times New Roman"/>
          <w:kern w:val="0"/>
          <w:sz w:val="28"/>
          <w:szCs w:val="28"/>
        </w:rPr>
        <w:t>流畅</w:t>
      </w:r>
      <w:r>
        <w:rPr>
          <w:rFonts w:ascii="Times New Roman" w:hAnsi="Times New Roman" w:cs="Times New Roman"/>
          <w:kern w:val="0"/>
          <w:sz w:val="28"/>
          <w:szCs w:val="28"/>
        </w:rPr>
        <w:fldChar w:fldCharType="end"/>
      </w:r>
      <w:r>
        <w:rPr>
          <w:rFonts w:ascii="Times New Roman" w:hAnsi="Times New Roman" w:cs="Times New Roman"/>
          <w:kern w:val="0"/>
          <w:sz w:val="28"/>
          <w:szCs w:val="28"/>
        </w:rPr>
        <w:t>。在笔帽口处或笔尖表面，均有明显的商标牌号、</w:t>
      </w:r>
      <w:r>
        <w:fldChar w:fldCharType="begin"/>
      </w:r>
      <w:r>
        <w:instrText xml:space="preserve"> HYPERLINK "https://baike.baidu.com/item/%E5%9E%8B%E5%8F%B7/9288779" \t "https://baike.baidu.com/item/_blank" </w:instrText>
      </w:r>
      <w:r>
        <w:fldChar w:fldCharType="separate"/>
      </w:r>
      <w:r>
        <w:rPr>
          <w:rFonts w:ascii="Times New Roman" w:hAnsi="Times New Roman" w:cs="Times New Roman"/>
          <w:kern w:val="0"/>
          <w:sz w:val="28"/>
          <w:szCs w:val="28"/>
        </w:rPr>
        <w:t>型号</w:t>
      </w:r>
      <w:r>
        <w:rPr>
          <w:rFonts w:ascii="Times New Roman" w:hAnsi="Times New Roman" w:cs="Times New Roman"/>
          <w:kern w:val="0"/>
          <w:sz w:val="28"/>
          <w:szCs w:val="28"/>
        </w:rPr>
        <w:fldChar w:fldCharType="end"/>
      </w:r>
      <w:r>
        <w:rPr>
          <w:rFonts w:ascii="Times New Roman" w:hAnsi="Times New Roman" w:cs="Times New Roman"/>
          <w:kern w:val="0"/>
          <w:sz w:val="28"/>
          <w:szCs w:val="28"/>
        </w:rPr>
        <w:t>。钢笔分为蘸水式钢笔、自来水式钢笔以及墨囊钢笔，在使用时要注意保养和清洗。</w:t>
      </w:r>
    </w:p>
    <w:p>
      <w:pPr>
        <w:pStyle w:val="3"/>
        <w:bidi w:val="0"/>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（四）具体考核要求</w:t>
      </w:r>
    </w:p>
    <w:p>
      <w:pPr>
        <w:pStyle w:val="4"/>
        <w:bidi w:val="0"/>
        <w:ind w:firstLine="643" w:firstLineChars="200"/>
        <w:rPr>
          <w:rFonts w:hint="default" w:asciiTheme="minorEastAsia" w:hAnsiTheme="minorEastAsia" w:eastAsiaTheme="minorEastAsia" w:cstheme="minorEastAsia"/>
          <w:lang w:val="en-US" w:eastAsia="zh-CN"/>
        </w:rPr>
      </w:pPr>
      <w:r>
        <w:rPr>
          <w:rFonts w:hint="eastAsia" w:asciiTheme="minorEastAsia" w:hAnsiTheme="minorEastAsia" w:cstheme="minorEastAsia"/>
          <w:lang w:val="en-US" w:eastAsia="zh-CN"/>
        </w:rPr>
        <w:t>1、</w:t>
      </w:r>
      <w:r>
        <w:rPr>
          <w:rFonts w:hint="eastAsia" w:asciiTheme="minorEastAsia" w:hAnsiTheme="minorEastAsia" w:eastAsiaTheme="minorEastAsia" w:cstheme="minorEastAsia"/>
          <w:lang w:val="en-US" w:eastAsia="zh-CN"/>
        </w:rPr>
        <w:t>直播营销策划</w:t>
      </w:r>
    </w:p>
    <w:p>
      <w:pPr>
        <w:pStyle w:val="5"/>
        <w:bidi w:val="0"/>
        <w:ind w:firstLine="562" w:firstLineChars="2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（1）直播商品购买页面设置</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要求：根据背景资料，为两款直播商品各选择5张主图以及</w:t>
      </w:r>
      <w:r>
        <w:rPr>
          <w:rFonts w:hint="eastAsia" w:asciiTheme="minorEastAsia" w:hAnsiTheme="minorEastAsia" w:cstheme="minorEastAsia"/>
          <w:kern w:val="0"/>
          <w:sz w:val="28"/>
          <w:szCs w:val="28"/>
          <w:lang w:val="en-US" w:eastAsia="zh-CN"/>
        </w:rPr>
        <w:t>6张</w:t>
      </w:r>
      <w:r>
        <w:rPr>
          <w:rFonts w:hint="eastAsia" w:asciiTheme="minorEastAsia" w:hAnsiTheme="minorEastAsia" w:eastAsiaTheme="minorEastAsia" w:cstheme="minorEastAsia"/>
          <w:kern w:val="0"/>
          <w:sz w:val="28"/>
          <w:szCs w:val="28"/>
        </w:rPr>
        <w:t>详情描述图，并为每款商品设置符合背景资料介绍的标题。</w:t>
      </w:r>
    </w:p>
    <w:p>
      <w:pPr>
        <w:pStyle w:val="5"/>
        <w:bidi w:val="0"/>
        <w:ind w:firstLine="562" w:firstLineChars="2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（2）直播时长策划</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要求：直播时长要</w:t>
      </w:r>
      <w:r>
        <w:rPr>
          <w:rFonts w:hint="eastAsia" w:asciiTheme="minorEastAsia" w:hAnsiTheme="minorEastAsia" w:cstheme="minorEastAsia"/>
          <w:kern w:val="0"/>
          <w:sz w:val="28"/>
          <w:szCs w:val="28"/>
          <w:lang w:val="en-US" w:eastAsia="zh-CN"/>
        </w:rPr>
        <w:t>达到</w:t>
      </w:r>
      <w:r>
        <w:rPr>
          <w:rFonts w:hint="eastAsia" w:asciiTheme="minorEastAsia" w:hAnsiTheme="minorEastAsia" w:eastAsiaTheme="minorEastAsia" w:cstheme="minorEastAsia"/>
          <w:kern w:val="0"/>
          <w:sz w:val="28"/>
          <w:szCs w:val="28"/>
        </w:rPr>
        <w:t>10分钟。</w:t>
      </w:r>
    </w:p>
    <w:p>
      <w:pPr>
        <w:pStyle w:val="5"/>
        <w:bidi w:val="0"/>
        <w:ind w:firstLine="562"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直播商品链接关联</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要求：讲解的商品正确关联商品链接。</w:t>
      </w:r>
    </w:p>
    <w:p>
      <w:pPr>
        <w:pStyle w:val="4"/>
        <w:bidi w:val="0"/>
        <w:ind w:firstLine="643"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2、直播实施</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直播画面始终围绕主播或竞赛商品，画面清晰明亮；直播过程中没有10秒以上的卡顿、冷场。</w:t>
      </w:r>
    </w:p>
    <w:p>
      <w:pPr>
        <w:pStyle w:val="5"/>
        <w:bidi w:val="0"/>
        <w:ind w:firstLine="562"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直播开场</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要求：包含问好、自我介绍、本次直播计划、促销活动四项内容。</w:t>
      </w:r>
    </w:p>
    <w:p>
      <w:pPr>
        <w:pStyle w:val="5"/>
        <w:bidi w:val="0"/>
        <w:ind w:firstLine="562"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商品介绍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有商品属性、特色、卖点的介绍，有商品日常价格、直播促销价的说明，有商品的特写展示。同时，要回答弹幕中出现的相关问题，每个商品需要回答3个问题，每个问题回答时间为20秒，回答内容要与背景资料一致。</w:t>
      </w:r>
    </w:p>
    <w:p>
      <w:pPr>
        <w:pStyle w:val="5"/>
        <w:bidi w:val="0"/>
        <w:ind w:firstLine="562" w:firstLineChars="200"/>
        <w:rPr>
          <w:rFonts w:hint="default" w:asciiTheme="minorEastAsia" w:hAnsiTheme="minorEastAsia" w:eastAsiaTheme="minorEastAsia" w:cstheme="minorEastAsia"/>
          <w:lang w:val="en-US"/>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直播结尾</w:t>
      </w:r>
    </w:p>
    <w:p>
      <w:pPr>
        <w:ind w:firstLine="560" w:firstLineChars="200"/>
        <w:rPr>
          <w:rFonts w:hint="eastAsia" w:ascii="仿宋" w:hAnsi="仿宋" w:eastAsia="仿宋" w:cs="Arial"/>
          <w:kern w:val="0"/>
          <w:sz w:val="28"/>
          <w:szCs w:val="28"/>
          <w:lang w:val="en-US" w:eastAsia="zh-CN"/>
        </w:rPr>
      </w:pPr>
      <w:r>
        <w:rPr>
          <w:rFonts w:hint="eastAsia" w:asciiTheme="minorEastAsia" w:hAnsiTheme="minorEastAsia" w:eastAsiaTheme="minorEastAsia" w:cstheme="minorEastAsia"/>
          <w:kern w:val="0"/>
          <w:sz w:val="28"/>
          <w:szCs w:val="28"/>
        </w:rPr>
        <w:t>要求：结尾需要包含引导关注、感谢语两项内容。</w:t>
      </w:r>
    </w:p>
    <w:p/>
    <w:p>
      <w:pPr>
        <w:pStyle w:val="2"/>
        <w:rPr>
          <w:rFonts w:ascii="Times New Roman" w:hAnsi="Times New Roman" w:cs="Times New Roman"/>
        </w:rPr>
      </w:pPr>
      <w:r>
        <w:rPr>
          <w:rFonts w:ascii="Times New Roman" w:hAnsi="Times New Roman" w:cs="Times New Roman"/>
        </w:rPr>
        <w:t>二、网店开设装修</w:t>
      </w:r>
    </w:p>
    <w:p>
      <w:pPr>
        <w:pStyle w:val="3"/>
        <w:rPr>
          <w:rFonts w:ascii="Times New Roman" w:hAnsi="Times New Roman" w:cs="Times New Roman" w:eastAsiaTheme="minorEastAsia"/>
        </w:rPr>
      </w:pPr>
      <w:r>
        <w:rPr>
          <w:rFonts w:ascii="Times New Roman" w:hAnsi="Times New Roman" w:cs="Times New Roman" w:eastAsiaTheme="minorEastAsia"/>
        </w:rPr>
        <w:t>（一）分值：25分</w:t>
      </w:r>
    </w:p>
    <w:p>
      <w:pPr>
        <w:pStyle w:val="3"/>
        <w:rPr>
          <w:rFonts w:ascii="Times New Roman" w:hAnsi="Times New Roman" w:cs="Times New Roman" w:eastAsiaTheme="minorEastAsia"/>
        </w:rPr>
      </w:pPr>
      <w:r>
        <w:rPr>
          <w:rFonts w:ascii="Times New Roman" w:hAnsi="Times New Roman" w:cs="Times New Roman" w:eastAsiaTheme="minorEastAsia"/>
        </w:rPr>
        <w:t>（二）竞赛时间：120分钟</w:t>
      </w:r>
    </w:p>
    <w:p>
      <w:pPr>
        <w:pStyle w:val="3"/>
        <w:rPr>
          <w:rFonts w:ascii="Times New Roman" w:hAnsi="Times New Roman" w:cs="Times New Roman" w:eastAsiaTheme="minorEastAsia"/>
        </w:rPr>
      </w:pPr>
      <w:r>
        <w:rPr>
          <w:rFonts w:ascii="Times New Roman" w:hAnsi="Times New Roman" w:cs="Times New Roman" w:eastAsiaTheme="minorEastAsia"/>
        </w:rPr>
        <w:t>（三）背景资料</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店铺即将要销售笔筒、文具盒、钢笔、文件袋、记事本五款商品，现需设计五款商品的图片，其中笔筒、文具盒、钢笔、文件袋四款商品只做Banner图，每款商品均提供素材图片，包括商品整体展示图、细节展示图等；记事本这款商品需要做主图和详情页，提供素材图片，包括商品整体展示图、细节展示图、商品评价等。</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五款商品的介绍如下：</w:t>
      </w:r>
    </w:p>
    <w:p>
      <w:pPr>
        <w:pStyle w:val="4"/>
        <w:ind w:firstLine="643" w:firstLineChars="200"/>
        <w:rPr>
          <w:rFonts w:ascii="Times New Roman" w:hAnsi="Times New Roman" w:cs="Times New Roman"/>
        </w:rPr>
      </w:pPr>
      <w:r>
        <w:rPr>
          <w:rFonts w:ascii="Times New Roman" w:hAnsi="Times New Roman" w:cs="Times New Roman"/>
        </w:rPr>
        <w:t>1、笔筒</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笔筒是存放各种笔的专用器物，一般呈圆筒状，材质多样，我们在办公或者上学的时候，通常会用到钢笔、铅笔、彩笔以及不同颜色的中性笔，笔筒能对他们起到很好的收纳作用，保持桌面的整洁。</w:t>
      </w:r>
    </w:p>
    <w:p>
      <w:pPr>
        <w:pStyle w:val="4"/>
        <w:ind w:firstLine="643" w:firstLineChars="200"/>
        <w:rPr>
          <w:rFonts w:ascii="Times New Roman" w:hAnsi="Times New Roman" w:cs="Times New Roman"/>
        </w:rPr>
      </w:pPr>
      <w:r>
        <w:rPr>
          <w:rFonts w:ascii="Times New Roman" w:hAnsi="Times New Roman" w:cs="Times New Roman"/>
        </w:rPr>
        <w:t>2、文具盒</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文具盒是用来收纳钢笔、铅笔、尺子、橡皮等文具的盒子，一般有木质、铁质、</w:t>
      </w:r>
      <w:r>
        <w:fldChar w:fldCharType="begin"/>
      </w:r>
      <w:r>
        <w:instrText xml:space="preserve"> HYPERLINK "https://baike.baidu.com/item/%E5%A1%91%E6%96%99/573005" \t "https://baike.baidu.com/item/_blank" </w:instrText>
      </w:r>
      <w:r>
        <w:fldChar w:fldCharType="separate"/>
      </w:r>
      <w:r>
        <w:rPr>
          <w:rFonts w:ascii="Times New Roman" w:hAnsi="Times New Roman" w:cs="Times New Roman"/>
          <w:kern w:val="0"/>
          <w:sz w:val="28"/>
          <w:szCs w:val="28"/>
        </w:rPr>
        <w:t>塑料</w:t>
      </w:r>
      <w:r>
        <w:rPr>
          <w:rFonts w:ascii="Times New Roman" w:hAnsi="Times New Roman" w:cs="Times New Roman"/>
          <w:kern w:val="0"/>
          <w:sz w:val="28"/>
          <w:szCs w:val="28"/>
        </w:rPr>
        <w:fldChar w:fldCharType="end"/>
      </w:r>
      <w:r>
        <w:rPr>
          <w:rFonts w:ascii="Times New Roman" w:hAnsi="Times New Roman" w:cs="Times New Roman"/>
          <w:kern w:val="0"/>
          <w:sz w:val="28"/>
          <w:szCs w:val="28"/>
        </w:rPr>
        <w:t>等多种材质，形状各异，多为长方体</w:t>
      </w:r>
      <w:r>
        <w:fldChar w:fldCharType="begin"/>
      </w:r>
      <w:r>
        <w:instrText xml:space="preserve"> HYPERLINK "https://baike.baidu.com/item/%E5%BD%A2%E7%8A%B6/82590" \t "https://baike.baidu.com/item/_blank" </w:instrText>
      </w:r>
      <w:r>
        <w:fldChar w:fldCharType="separate"/>
      </w:r>
      <w:r>
        <w:rPr>
          <w:rFonts w:ascii="Times New Roman" w:hAnsi="Times New Roman" w:cs="Times New Roman"/>
          <w:kern w:val="0"/>
          <w:sz w:val="28"/>
          <w:szCs w:val="28"/>
        </w:rPr>
        <w:t>形状</w:t>
      </w:r>
      <w:r>
        <w:rPr>
          <w:rFonts w:ascii="Times New Roman" w:hAnsi="Times New Roman" w:cs="Times New Roman"/>
          <w:kern w:val="0"/>
          <w:sz w:val="28"/>
          <w:szCs w:val="28"/>
        </w:rPr>
        <w:fldChar w:fldCharType="end"/>
      </w:r>
      <w:r>
        <w:rPr>
          <w:rFonts w:ascii="Times New Roman" w:hAnsi="Times New Roman" w:cs="Times New Roman"/>
          <w:kern w:val="0"/>
          <w:sz w:val="28"/>
          <w:szCs w:val="28"/>
        </w:rPr>
        <w:t>，在大众市场上很受中小学生的青睐，甚至大学生有时也会用，能够起到很好的收纳文具的作用。</w:t>
      </w:r>
    </w:p>
    <w:p>
      <w:pPr>
        <w:pStyle w:val="4"/>
        <w:ind w:firstLine="643" w:firstLineChars="200"/>
        <w:rPr>
          <w:rFonts w:ascii="Times New Roman" w:hAnsi="Times New Roman" w:cs="Times New Roman"/>
        </w:rPr>
      </w:pPr>
      <w:r>
        <w:rPr>
          <w:rFonts w:ascii="Times New Roman" w:hAnsi="Times New Roman" w:cs="Times New Roman"/>
        </w:rPr>
        <w:t>3、钢笔</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钢笔是人们普遍使用的</w:t>
      </w:r>
      <w:r>
        <w:fldChar w:fldCharType="begin"/>
      </w:r>
      <w:r>
        <w:instrText xml:space="preserve"> HYPERLINK "https://baike.baidu.com/item/%E4%B9%A6%E5%86%99/10647350" \t "https://baike.baidu.com/item/_blank" </w:instrText>
      </w:r>
      <w:r>
        <w:fldChar w:fldCharType="separate"/>
      </w:r>
      <w:r>
        <w:rPr>
          <w:rFonts w:ascii="Times New Roman" w:hAnsi="Times New Roman" w:cs="Times New Roman"/>
          <w:kern w:val="0"/>
          <w:sz w:val="28"/>
          <w:szCs w:val="28"/>
        </w:rPr>
        <w:t>书写</w:t>
      </w:r>
      <w:r>
        <w:rPr>
          <w:rFonts w:ascii="Times New Roman" w:hAnsi="Times New Roman" w:cs="Times New Roman"/>
          <w:kern w:val="0"/>
          <w:sz w:val="28"/>
          <w:szCs w:val="28"/>
        </w:rPr>
        <w:fldChar w:fldCharType="end"/>
      </w:r>
      <w:r>
        <w:rPr>
          <w:rFonts w:ascii="Times New Roman" w:hAnsi="Times New Roman" w:cs="Times New Roman"/>
          <w:kern w:val="0"/>
          <w:sz w:val="28"/>
          <w:szCs w:val="28"/>
        </w:rPr>
        <w:t>工具，</w:t>
      </w:r>
      <w:r>
        <w:fldChar w:fldCharType="begin"/>
      </w:r>
      <w:r>
        <w:instrText xml:space="preserve"> HYPERLINK "https://baike.baidu.com/item/%E7%AC%94%E5%A4%B4/2345517" \t "https://baike.baidu.com/item/_blank" </w:instrText>
      </w:r>
      <w:r>
        <w:fldChar w:fldCharType="separate"/>
      </w:r>
      <w:r>
        <w:rPr>
          <w:rFonts w:ascii="Times New Roman" w:hAnsi="Times New Roman" w:cs="Times New Roman"/>
          <w:kern w:val="0"/>
          <w:sz w:val="28"/>
          <w:szCs w:val="28"/>
        </w:rPr>
        <w:t>笔头</w:t>
      </w:r>
      <w:r>
        <w:rPr>
          <w:rFonts w:ascii="Times New Roman" w:hAnsi="Times New Roman" w:cs="Times New Roman"/>
          <w:kern w:val="0"/>
          <w:sz w:val="28"/>
          <w:szCs w:val="28"/>
        </w:rPr>
        <w:fldChar w:fldCharType="end"/>
      </w:r>
      <w:r>
        <w:rPr>
          <w:rFonts w:ascii="Times New Roman" w:hAnsi="Times New Roman" w:cs="Times New Roman"/>
          <w:kern w:val="0"/>
          <w:sz w:val="28"/>
          <w:szCs w:val="28"/>
        </w:rPr>
        <w:t>由金属制成，书写起来</w:t>
      </w:r>
      <w:r>
        <w:fldChar w:fldCharType="begin"/>
      </w:r>
      <w:r>
        <w:instrText xml:space="preserve"> HYPERLINK "https://baike.baidu.com/item/%E5%9C%86%E6%BB%91/5435412" \t "https://baike.baidu.com/item/_blank" </w:instrText>
      </w:r>
      <w:r>
        <w:fldChar w:fldCharType="separate"/>
      </w:r>
      <w:r>
        <w:rPr>
          <w:rFonts w:ascii="Times New Roman" w:hAnsi="Times New Roman" w:cs="Times New Roman"/>
          <w:kern w:val="0"/>
          <w:sz w:val="28"/>
          <w:szCs w:val="28"/>
        </w:rPr>
        <w:t>圆滑</w:t>
      </w:r>
      <w:r>
        <w:rPr>
          <w:rFonts w:ascii="Times New Roman" w:hAnsi="Times New Roman" w:cs="Times New Roman"/>
          <w:kern w:val="0"/>
          <w:sz w:val="28"/>
          <w:szCs w:val="28"/>
        </w:rPr>
        <w:fldChar w:fldCharType="end"/>
      </w:r>
      <w:r>
        <w:rPr>
          <w:rFonts w:ascii="Times New Roman" w:hAnsi="Times New Roman" w:cs="Times New Roman"/>
          <w:kern w:val="0"/>
          <w:sz w:val="28"/>
          <w:szCs w:val="28"/>
        </w:rPr>
        <w:t>而有弹性，相当</w:t>
      </w:r>
      <w:r>
        <w:fldChar w:fldCharType="begin"/>
      </w:r>
      <w:r>
        <w:instrText xml:space="preserve"> HYPERLINK "https://baike.baidu.com/item/%E6%B5%81%E7%95%85/1411779" \t "https://baike.baidu.com/item/_blank" </w:instrText>
      </w:r>
      <w:r>
        <w:fldChar w:fldCharType="separate"/>
      </w:r>
      <w:r>
        <w:rPr>
          <w:rFonts w:ascii="Times New Roman" w:hAnsi="Times New Roman" w:cs="Times New Roman"/>
          <w:kern w:val="0"/>
          <w:sz w:val="28"/>
          <w:szCs w:val="28"/>
        </w:rPr>
        <w:t>流畅</w:t>
      </w:r>
      <w:r>
        <w:rPr>
          <w:rFonts w:ascii="Times New Roman" w:hAnsi="Times New Roman" w:cs="Times New Roman"/>
          <w:kern w:val="0"/>
          <w:sz w:val="28"/>
          <w:szCs w:val="28"/>
        </w:rPr>
        <w:fldChar w:fldCharType="end"/>
      </w:r>
      <w:r>
        <w:rPr>
          <w:rFonts w:ascii="Times New Roman" w:hAnsi="Times New Roman" w:cs="Times New Roman"/>
          <w:kern w:val="0"/>
          <w:sz w:val="28"/>
          <w:szCs w:val="28"/>
        </w:rPr>
        <w:t>。在笔帽口处或笔尖表面，均有明显的商标牌号、</w:t>
      </w:r>
      <w:r>
        <w:fldChar w:fldCharType="begin"/>
      </w:r>
      <w:r>
        <w:instrText xml:space="preserve"> HYPERLINK "https://baike.baidu.com/item/%E5%9E%8B%E5%8F%B7/9288779" \t "https://baike.baidu.com/item/_blank" </w:instrText>
      </w:r>
      <w:r>
        <w:fldChar w:fldCharType="separate"/>
      </w:r>
      <w:r>
        <w:rPr>
          <w:rFonts w:ascii="Times New Roman" w:hAnsi="Times New Roman" w:cs="Times New Roman"/>
          <w:kern w:val="0"/>
          <w:sz w:val="28"/>
          <w:szCs w:val="28"/>
        </w:rPr>
        <w:t>型号</w:t>
      </w:r>
      <w:r>
        <w:rPr>
          <w:rFonts w:ascii="Times New Roman" w:hAnsi="Times New Roman" w:cs="Times New Roman"/>
          <w:kern w:val="0"/>
          <w:sz w:val="28"/>
          <w:szCs w:val="28"/>
        </w:rPr>
        <w:fldChar w:fldCharType="end"/>
      </w:r>
      <w:r>
        <w:rPr>
          <w:rFonts w:ascii="Times New Roman" w:hAnsi="Times New Roman" w:cs="Times New Roman"/>
          <w:kern w:val="0"/>
          <w:sz w:val="28"/>
          <w:szCs w:val="28"/>
        </w:rPr>
        <w:t>。钢笔分为蘸水式钢笔、自来水式钢笔以及墨囊钢笔，在使用时要注意保养和清洗。</w:t>
      </w:r>
    </w:p>
    <w:p>
      <w:pPr>
        <w:pStyle w:val="4"/>
        <w:ind w:firstLine="643" w:firstLineChars="200"/>
        <w:rPr>
          <w:rFonts w:hint="default" w:ascii="Times New Roman" w:hAnsi="Times New Roman" w:cs="Times New Roman" w:eastAsiaTheme="minorEastAsia"/>
          <w:lang w:val="en-US" w:eastAsia="zh-CN"/>
        </w:rPr>
      </w:pPr>
      <w:r>
        <w:rPr>
          <w:rFonts w:ascii="Times New Roman" w:hAnsi="Times New Roman" w:cs="Times New Roman"/>
        </w:rPr>
        <w:t>4、</w:t>
      </w:r>
      <w:r>
        <w:rPr>
          <w:rFonts w:hint="eastAsia" w:ascii="Times New Roman" w:hAnsi="Times New Roman" w:cs="Times New Roman"/>
          <w:lang w:val="en-US" w:eastAsia="zh-CN"/>
        </w:rPr>
        <w:t>文件袋</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文件袋是对私人物品或身份文件等进行保管的一种收纳袋。文件袋在材质的选择上多采用PP料、PVC料、牛皮纸以及牛津布等，同时文件袋的款式也十分多样，有扣式、文件套、活页袋等多种类型。</w:t>
      </w:r>
    </w:p>
    <w:p>
      <w:pPr>
        <w:pStyle w:val="4"/>
        <w:ind w:firstLine="643" w:firstLineChars="200"/>
        <w:rPr>
          <w:rFonts w:ascii="Times New Roman" w:hAnsi="Times New Roman" w:cs="Times New Roman"/>
        </w:rPr>
      </w:pPr>
      <w:r>
        <w:rPr>
          <w:rFonts w:ascii="Times New Roman" w:hAnsi="Times New Roman" w:cs="Times New Roman"/>
        </w:rPr>
        <w:t>5、记事本</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记事本是人们在日常生活中用来记录各类事情的小册子，记事本的封面材料有真皮、仿皮PU、</w:t>
      </w:r>
      <w:r>
        <w:rPr>
          <w:rFonts w:ascii="Times New Roman" w:hAnsi="Times New Roman" w:cs="Times New Roman"/>
        </w:rPr>
        <w:fldChar w:fldCharType="begin"/>
      </w:r>
      <w:r>
        <w:rPr>
          <w:rFonts w:ascii="Times New Roman" w:hAnsi="Times New Roman" w:cs="Times New Roman"/>
        </w:rPr>
        <w:instrText xml:space="preserve"> HYPERLINK "https://baike.baidu.com/item/%E7%9A%AE%E9%9D%A9" \t "https://baike.baidu.com/item/%E8%AE%B0%E4%BA%8B%E6%9C%AC/_blank" </w:instrText>
      </w:r>
      <w:r>
        <w:rPr>
          <w:rFonts w:ascii="Times New Roman" w:hAnsi="Times New Roman" w:cs="Times New Roman"/>
        </w:rPr>
        <w:fldChar w:fldCharType="separate"/>
      </w:r>
      <w:r>
        <w:rPr>
          <w:rFonts w:ascii="Times New Roman" w:hAnsi="Times New Roman" w:cs="Times New Roman"/>
          <w:kern w:val="0"/>
          <w:sz w:val="28"/>
          <w:szCs w:val="28"/>
        </w:rPr>
        <w:t>皮革</w:t>
      </w:r>
      <w:r>
        <w:rPr>
          <w:rFonts w:ascii="Times New Roman" w:hAnsi="Times New Roman" w:cs="Times New Roman"/>
          <w:kern w:val="0"/>
          <w:sz w:val="28"/>
          <w:szCs w:val="28"/>
        </w:rPr>
        <w:fldChar w:fldCharType="end"/>
      </w:r>
      <w:r>
        <w:rPr>
          <w:rFonts w:ascii="Times New Roman" w:hAnsi="Times New Roman" w:cs="Times New Roman"/>
          <w:kern w:val="0"/>
          <w:sz w:val="28"/>
          <w:szCs w:val="28"/>
        </w:rPr>
        <w:t>、PP、布料以及金属等多种类型，装订形式也十分多样，分为平装记事本、</w:t>
      </w:r>
      <w:r>
        <w:rPr>
          <w:rFonts w:ascii="Times New Roman" w:hAnsi="Times New Roman" w:cs="Times New Roman"/>
        </w:rPr>
        <w:fldChar w:fldCharType="begin"/>
      </w:r>
      <w:r>
        <w:rPr>
          <w:rFonts w:ascii="Times New Roman" w:hAnsi="Times New Roman" w:cs="Times New Roman"/>
        </w:rPr>
        <w:instrText xml:space="preserve"> HYPERLINK "https://baike.baidu.com/item/%E6%B4%BB%E9%A1%B5%E8%AE%B0%E4%BA%8B%E6%9C%AC" \t "https://baike.baidu.com/item/%E8%AE%B0%E4%BA%8B%E6%9C%AC/_blank" </w:instrText>
      </w:r>
      <w:r>
        <w:rPr>
          <w:rFonts w:ascii="Times New Roman" w:hAnsi="Times New Roman" w:cs="Times New Roman"/>
        </w:rPr>
        <w:fldChar w:fldCharType="separate"/>
      </w:r>
      <w:r>
        <w:rPr>
          <w:rFonts w:ascii="Times New Roman" w:hAnsi="Times New Roman" w:cs="Times New Roman"/>
          <w:kern w:val="0"/>
          <w:sz w:val="28"/>
          <w:szCs w:val="28"/>
        </w:rPr>
        <w:t>活页记事本</w:t>
      </w:r>
      <w:r>
        <w:rPr>
          <w:rFonts w:ascii="Times New Roman" w:hAnsi="Times New Roman" w:cs="Times New Roman"/>
          <w:kern w:val="0"/>
          <w:sz w:val="28"/>
          <w:szCs w:val="28"/>
        </w:rPr>
        <w:fldChar w:fldCharType="end"/>
      </w:r>
      <w:r>
        <w:rPr>
          <w:rFonts w:ascii="Times New Roman" w:hAnsi="Times New Roman" w:cs="Times New Roman"/>
          <w:kern w:val="0"/>
          <w:sz w:val="28"/>
          <w:szCs w:val="28"/>
        </w:rPr>
        <w:t>、环装记事本以及精装记事本。</w:t>
      </w:r>
    </w:p>
    <w:p>
      <w:pPr>
        <w:pStyle w:val="3"/>
        <w:rPr>
          <w:rFonts w:ascii="Times New Roman" w:hAnsi="Times New Roman" w:cs="Times New Roman" w:eastAsiaTheme="minorEastAsia"/>
        </w:rPr>
      </w:pPr>
      <w:r>
        <w:rPr>
          <w:rFonts w:ascii="Times New Roman" w:hAnsi="Times New Roman" w:cs="Times New Roman" w:eastAsiaTheme="minorEastAsia"/>
        </w:rPr>
        <w:t>（四）具体考核要求</w:t>
      </w:r>
    </w:p>
    <w:p>
      <w:pPr>
        <w:pStyle w:val="4"/>
        <w:ind w:firstLine="643" w:firstLineChars="200"/>
        <w:rPr>
          <w:rFonts w:ascii="Times New Roman" w:hAnsi="Times New Roman" w:cs="Times New Roman"/>
        </w:rPr>
      </w:pPr>
      <w:r>
        <w:rPr>
          <w:rFonts w:ascii="Times New Roman" w:hAnsi="Times New Roman" w:cs="Times New Roman"/>
        </w:rPr>
        <w:t>1、网店开设</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网店开设按照系统流程先开设店铺，设置店铺信息，包括店主姓名、身份证号、身份证复印件（大小不可超过150K）、银行账号、店铺名称、店铺主营、店铺特色、营业执照、店铺分类。背景材料如下表所示：</w:t>
      </w:r>
    </w:p>
    <w:tbl>
      <w:tblPr>
        <w:tblStyle w:val="8"/>
        <w:tblW w:w="86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5"/>
        <w:gridCol w:w="5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3085" w:type="dxa"/>
            <w:shd w:val="clear" w:color="auto" w:fill="auto"/>
          </w:tcPr>
          <w:p>
            <w:pPr>
              <w:rPr>
                <w:rFonts w:ascii="Times New Roman" w:hAnsi="Times New Roman" w:cs="Times New Roman"/>
                <w:sz w:val="28"/>
                <w:szCs w:val="28"/>
              </w:rPr>
            </w:pPr>
            <w:r>
              <w:rPr>
                <w:rFonts w:ascii="Times New Roman" w:hAnsi="Times New Roman" w:cs="Times New Roman"/>
                <w:sz w:val="28"/>
                <w:szCs w:val="28"/>
              </w:rPr>
              <w:t>身份证号码</w:t>
            </w:r>
          </w:p>
        </w:tc>
        <w:tc>
          <w:tcPr>
            <w:tcW w:w="5567" w:type="dxa"/>
            <w:shd w:val="clear" w:color="auto" w:fill="auto"/>
          </w:tcPr>
          <w:p>
            <w:pPr>
              <w:rPr>
                <w:rFonts w:ascii="Times New Roman" w:hAnsi="Times New Roman" w:cs="Times New Roman"/>
                <w:sz w:val="28"/>
                <w:szCs w:val="28"/>
              </w:rPr>
            </w:pPr>
            <w:r>
              <w:rPr>
                <w:rFonts w:ascii="Times New Roman" w:hAnsi="Times New Roman" w:cs="Times New Roman"/>
                <w:sz w:val="28"/>
                <w:szCs w:val="28"/>
              </w:rPr>
              <w:t>370125199308127320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3085" w:type="dxa"/>
            <w:shd w:val="clear" w:color="auto" w:fill="auto"/>
          </w:tcPr>
          <w:p>
            <w:pPr>
              <w:rPr>
                <w:rFonts w:ascii="Times New Roman" w:hAnsi="Times New Roman" w:cs="Times New Roman"/>
                <w:sz w:val="28"/>
                <w:szCs w:val="28"/>
              </w:rPr>
            </w:pPr>
            <w:r>
              <w:rPr>
                <w:rFonts w:ascii="Times New Roman" w:hAnsi="Times New Roman" w:cs="Times New Roman"/>
                <w:sz w:val="28"/>
                <w:szCs w:val="28"/>
              </w:rPr>
              <w:t>银行账户</w:t>
            </w:r>
          </w:p>
        </w:tc>
        <w:tc>
          <w:tcPr>
            <w:tcW w:w="5567" w:type="dxa"/>
            <w:shd w:val="clear" w:color="auto" w:fill="auto"/>
          </w:tcPr>
          <w:p>
            <w:pPr>
              <w:rPr>
                <w:rFonts w:ascii="Times New Roman" w:hAnsi="Times New Roman" w:cs="Times New Roman"/>
                <w:sz w:val="28"/>
                <w:szCs w:val="28"/>
              </w:rPr>
            </w:pPr>
            <w:r>
              <w:rPr>
                <w:rFonts w:ascii="Times New Roman" w:hAnsi="Times New Roman" w:cs="Times New Roman"/>
                <w:sz w:val="28"/>
                <w:szCs w:val="28"/>
              </w:rPr>
              <w:t>76294756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3085" w:type="dxa"/>
            <w:shd w:val="clear" w:color="auto" w:fill="auto"/>
          </w:tcPr>
          <w:p>
            <w:pPr>
              <w:rPr>
                <w:rFonts w:ascii="Times New Roman" w:hAnsi="Times New Roman" w:cs="Times New Roman"/>
                <w:sz w:val="28"/>
                <w:szCs w:val="28"/>
              </w:rPr>
            </w:pPr>
            <w:r>
              <w:rPr>
                <w:rFonts w:ascii="Times New Roman" w:hAnsi="Times New Roman" w:cs="Times New Roman"/>
                <w:sz w:val="28"/>
                <w:szCs w:val="28"/>
              </w:rPr>
              <w:t>联系电话</w:t>
            </w:r>
          </w:p>
        </w:tc>
        <w:tc>
          <w:tcPr>
            <w:tcW w:w="5567" w:type="dxa"/>
            <w:shd w:val="clear" w:color="auto" w:fill="auto"/>
          </w:tcPr>
          <w:p>
            <w:pPr>
              <w:rPr>
                <w:rFonts w:ascii="Times New Roman" w:hAnsi="Times New Roman" w:cs="Times New Roman"/>
                <w:sz w:val="28"/>
                <w:szCs w:val="28"/>
              </w:rPr>
            </w:pPr>
            <w:r>
              <w:rPr>
                <w:rFonts w:ascii="Times New Roman" w:hAnsi="Times New Roman" w:cs="Times New Roman"/>
                <w:sz w:val="28"/>
                <w:szCs w:val="28"/>
              </w:rPr>
              <w:t>13805550028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3085" w:type="dxa"/>
            <w:shd w:val="clear" w:color="auto" w:fill="auto"/>
          </w:tcPr>
          <w:p>
            <w:pPr>
              <w:rPr>
                <w:rFonts w:ascii="Times New Roman" w:hAnsi="Times New Roman" w:cs="Times New Roman"/>
                <w:sz w:val="28"/>
                <w:szCs w:val="28"/>
              </w:rPr>
            </w:pPr>
            <w:r>
              <w:rPr>
                <w:rFonts w:ascii="Times New Roman" w:hAnsi="Times New Roman" w:cs="Times New Roman"/>
                <w:sz w:val="28"/>
                <w:szCs w:val="28"/>
              </w:rPr>
              <w:t>详细地址</w:t>
            </w:r>
          </w:p>
        </w:tc>
        <w:tc>
          <w:tcPr>
            <w:tcW w:w="5567" w:type="dxa"/>
            <w:shd w:val="clear" w:color="auto" w:fill="auto"/>
          </w:tcPr>
          <w:p>
            <w:pPr>
              <w:rPr>
                <w:rFonts w:ascii="Times New Roman" w:hAnsi="Times New Roman" w:cs="Times New Roman"/>
                <w:sz w:val="28"/>
                <w:szCs w:val="28"/>
              </w:rPr>
            </w:pPr>
            <w:r>
              <w:rPr>
                <w:rFonts w:ascii="Times New Roman" w:hAnsi="Times New Roman" w:cs="Times New Roman"/>
                <w:sz w:val="28"/>
                <w:szCs w:val="28"/>
              </w:rPr>
              <w:t>彩云省云杉市雨花街28号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3085" w:type="dxa"/>
            <w:shd w:val="clear" w:color="auto" w:fill="auto"/>
          </w:tcPr>
          <w:p>
            <w:pPr>
              <w:rPr>
                <w:rFonts w:ascii="Times New Roman" w:hAnsi="Times New Roman" w:cs="Times New Roman"/>
                <w:sz w:val="28"/>
                <w:szCs w:val="28"/>
              </w:rPr>
            </w:pPr>
            <w:r>
              <w:rPr>
                <w:rFonts w:ascii="Times New Roman" w:hAnsi="Times New Roman" w:cs="Times New Roman"/>
                <w:sz w:val="28"/>
                <w:szCs w:val="28"/>
              </w:rPr>
              <w:t>营业执照</w:t>
            </w:r>
          </w:p>
        </w:tc>
        <w:tc>
          <w:tcPr>
            <w:tcW w:w="5567" w:type="dxa"/>
            <w:shd w:val="clear" w:color="auto" w:fill="auto"/>
          </w:tcPr>
          <w:p>
            <w:pPr>
              <w:rPr>
                <w:rFonts w:ascii="Times New Roman" w:hAnsi="Times New Roman" w:cs="Times New Roman"/>
                <w:sz w:val="28"/>
                <w:szCs w:val="28"/>
              </w:rPr>
            </w:pPr>
            <w:r>
              <w:rPr>
                <w:rFonts w:ascii="Times New Roman" w:hAnsi="Times New Roman" w:cs="Times New Roman"/>
                <w:sz w:val="28"/>
                <w:szCs w:val="28"/>
              </w:rPr>
              <w:t>220107021047590</w:t>
            </w:r>
          </w:p>
        </w:tc>
      </w:tr>
    </w:tbl>
    <w:p>
      <w:pPr>
        <w:snapToGrid w:val="0"/>
        <w:spacing w:line="560" w:lineRule="exact"/>
        <w:ind w:firstLine="562" w:firstLineChars="200"/>
        <w:jc w:val="left"/>
        <w:rPr>
          <w:rFonts w:ascii="Times New Roman" w:hAnsi="Times New Roman" w:cs="Times New Roman"/>
          <w:b/>
          <w:kern w:val="0"/>
          <w:sz w:val="28"/>
          <w:szCs w:val="28"/>
        </w:rPr>
      </w:pPr>
    </w:p>
    <w:tbl>
      <w:tblPr>
        <w:tblStyle w:val="8"/>
        <w:tblW w:w="8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5"/>
        <w:gridCol w:w="5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085" w:type="dxa"/>
            <w:shd w:val="clear" w:color="auto" w:fill="auto"/>
            <w:vAlign w:val="center"/>
          </w:tcPr>
          <w:p>
            <w:pPr>
              <w:rPr>
                <w:rFonts w:ascii="Times New Roman" w:hAnsi="Times New Roman" w:cs="Times New Roman"/>
                <w:bCs/>
                <w:sz w:val="28"/>
                <w:szCs w:val="28"/>
              </w:rPr>
            </w:pPr>
            <w:r>
              <w:rPr>
                <w:rFonts w:ascii="Times New Roman" w:hAnsi="Times New Roman" w:cs="Times New Roman"/>
                <w:bCs/>
                <w:sz w:val="28"/>
                <w:szCs w:val="28"/>
              </w:rPr>
              <w:t>Identity Card No.</w:t>
            </w:r>
          </w:p>
        </w:tc>
        <w:tc>
          <w:tcPr>
            <w:tcW w:w="5536" w:type="dxa"/>
            <w:shd w:val="clear" w:color="auto" w:fill="auto"/>
            <w:vAlign w:val="center"/>
          </w:tcPr>
          <w:p>
            <w:pPr>
              <w:rPr>
                <w:rFonts w:ascii="Times New Roman" w:hAnsi="Times New Roman" w:cs="Times New Roman"/>
                <w:sz w:val="28"/>
                <w:szCs w:val="28"/>
              </w:rPr>
            </w:pPr>
            <w:r>
              <w:rPr>
                <w:rFonts w:ascii="Times New Roman" w:hAnsi="Times New Roman" w:cs="Times New Roman"/>
                <w:sz w:val="28"/>
                <w:szCs w:val="28"/>
              </w:rPr>
              <w:t>370125199308127320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085" w:type="dxa"/>
            <w:shd w:val="clear" w:color="auto" w:fill="auto"/>
            <w:vAlign w:val="center"/>
          </w:tcPr>
          <w:p>
            <w:pPr>
              <w:rPr>
                <w:rFonts w:ascii="Times New Roman" w:hAnsi="Times New Roman" w:cs="Times New Roman"/>
                <w:bCs/>
                <w:sz w:val="28"/>
                <w:szCs w:val="28"/>
              </w:rPr>
            </w:pPr>
            <w:r>
              <w:rPr>
                <w:rFonts w:ascii="Times New Roman" w:hAnsi="Times New Roman" w:cs="Times New Roman"/>
                <w:bCs/>
                <w:sz w:val="28"/>
                <w:szCs w:val="28"/>
              </w:rPr>
              <w:t>Bank Account</w:t>
            </w:r>
          </w:p>
        </w:tc>
        <w:tc>
          <w:tcPr>
            <w:tcW w:w="5536" w:type="dxa"/>
            <w:shd w:val="clear" w:color="auto" w:fill="auto"/>
            <w:vAlign w:val="center"/>
          </w:tcPr>
          <w:p>
            <w:pPr>
              <w:rPr>
                <w:rFonts w:ascii="Times New Roman" w:hAnsi="Times New Roman" w:cs="Times New Roman"/>
                <w:sz w:val="28"/>
                <w:szCs w:val="28"/>
              </w:rPr>
            </w:pPr>
            <w:r>
              <w:rPr>
                <w:rFonts w:ascii="Times New Roman" w:hAnsi="Times New Roman" w:cs="Times New Roman"/>
                <w:sz w:val="28"/>
                <w:szCs w:val="28"/>
              </w:rPr>
              <w:t>76294756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085" w:type="dxa"/>
            <w:shd w:val="clear" w:color="auto" w:fill="auto"/>
            <w:vAlign w:val="center"/>
          </w:tcPr>
          <w:p>
            <w:pPr>
              <w:rPr>
                <w:rFonts w:ascii="Times New Roman" w:hAnsi="Times New Roman" w:cs="Times New Roman"/>
                <w:bCs/>
                <w:sz w:val="28"/>
                <w:szCs w:val="28"/>
              </w:rPr>
            </w:pPr>
            <w:r>
              <w:rPr>
                <w:rFonts w:ascii="Times New Roman" w:hAnsi="Times New Roman" w:cs="Times New Roman"/>
                <w:bCs/>
                <w:sz w:val="28"/>
                <w:szCs w:val="28"/>
              </w:rPr>
              <w:t>Contact No.</w:t>
            </w:r>
          </w:p>
        </w:tc>
        <w:tc>
          <w:tcPr>
            <w:tcW w:w="5536" w:type="dxa"/>
            <w:shd w:val="clear" w:color="auto" w:fill="auto"/>
            <w:vAlign w:val="center"/>
          </w:tcPr>
          <w:p>
            <w:pPr>
              <w:rPr>
                <w:rFonts w:ascii="Times New Roman" w:hAnsi="Times New Roman" w:cs="Times New Roman"/>
                <w:sz w:val="28"/>
                <w:szCs w:val="28"/>
              </w:rPr>
            </w:pPr>
            <w:r>
              <w:rPr>
                <w:rFonts w:ascii="Times New Roman" w:hAnsi="Times New Roman" w:cs="Times New Roman"/>
                <w:sz w:val="28"/>
                <w:szCs w:val="28"/>
              </w:rPr>
              <w:t>13805550028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085" w:type="dxa"/>
            <w:shd w:val="clear" w:color="auto" w:fill="auto"/>
            <w:vAlign w:val="center"/>
          </w:tcPr>
          <w:p>
            <w:pPr>
              <w:rPr>
                <w:rFonts w:ascii="Times New Roman" w:hAnsi="Times New Roman" w:cs="Times New Roman"/>
                <w:bCs/>
                <w:sz w:val="28"/>
                <w:szCs w:val="28"/>
              </w:rPr>
            </w:pPr>
            <w:r>
              <w:rPr>
                <w:rFonts w:ascii="Times New Roman" w:hAnsi="Times New Roman" w:cs="Times New Roman"/>
                <w:bCs/>
                <w:sz w:val="28"/>
                <w:szCs w:val="28"/>
              </w:rPr>
              <w:t>Full Address</w:t>
            </w:r>
          </w:p>
        </w:tc>
        <w:tc>
          <w:tcPr>
            <w:tcW w:w="5536" w:type="dxa"/>
            <w:shd w:val="clear" w:color="auto" w:fill="auto"/>
            <w:vAlign w:val="center"/>
          </w:tcPr>
          <w:p>
            <w:pPr>
              <w:rPr>
                <w:rFonts w:ascii="Times New Roman" w:hAnsi="Times New Roman" w:cs="Times New Roman"/>
                <w:sz w:val="28"/>
                <w:szCs w:val="28"/>
              </w:rPr>
            </w:pPr>
            <w:r>
              <w:rPr>
                <w:rFonts w:ascii="Times New Roman" w:hAnsi="Times New Roman" w:cs="Times New Roman"/>
                <w:sz w:val="28"/>
                <w:szCs w:val="28"/>
              </w:rPr>
              <w:t>No.28,Yuhua Street, Yunshan City, Caiyun Province, China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085" w:type="dxa"/>
            <w:shd w:val="clear" w:color="auto" w:fill="auto"/>
            <w:vAlign w:val="center"/>
          </w:tcPr>
          <w:p>
            <w:pPr>
              <w:rPr>
                <w:rFonts w:ascii="Times New Roman" w:hAnsi="Times New Roman" w:cs="Times New Roman"/>
                <w:bCs/>
                <w:sz w:val="28"/>
                <w:szCs w:val="28"/>
              </w:rPr>
            </w:pPr>
            <w:r>
              <w:rPr>
                <w:rFonts w:ascii="Times New Roman" w:hAnsi="Times New Roman" w:cs="Times New Roman"/>
                <w:bCs/>
                <w:sz w:val="28"/>
                <w:szCs w:val="28"/>
              </w:rPr>
              <w:t>Business License</w:t>
            </w:r>
          </w:p>
        </w:tc>
        <w:tc>
          <w:tcPr>
            <w:tcW w:w="5536" w:type="dxa"/>
            <w:shd w:val="clear" w:color="auto" w:fill="auto"/>
            <w:vAlign w:val="center"/>
          </w:tcPr>
          <w:p>
            <w:pPr>
              <w:rPr>
                <w:rFonts w:ascii="Times New Roman" w:hAnsi="Times New Roman" w:cs="Times New Roman"/>
                <w:sz w:val="28"/>
                <w:szCs w:val="28"/>
              </w:rPr>
            </w:pPr>
            <w:r>
              <w:rPr>
                <w:rFonts w:ascii="Times New Roman" w:hAnsi="Times New Roman" w:cs="Times New Roman"/>
                <w:sz w:val="28"/>
                <w:szCs w:val="28"/>
              </w:rPr>
              <w:t>220107021047590</w:t>
            </w:r>
          </w:p>
        </w:tc>
      </w:tr>
    </w:tbl>
    <w:p>
      <w:pPr>
        <w:pStyle w:val="4"/>
        <w:ind w:firstLine="643" w:firstLineChars="200"/>
        <w:rPr>
          <w:rFonts w:ascii="Times New Roman" w:hAnsi="Times New Roman" w:cs="Times New Roman"/>
        </w:rPr>
      </w:pPr>
      <w:r>
        <w:rPr>
          <w:rFonts w:ascii="Times New Roman" w:hAnsi="Times New Roman" w:cs="Times New Roman"/>
        </w:rPr>
        <w:t>2、店标（Logo）、店招设计与制作</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店标（Logo）、店招大小适宜、比例精准、没有压缩变形，能体现店铺所销售的商品，设计独特，具有一定的创新性。</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（1）PC电商店铺要求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制作1张尺寸为230*70像素、大小不超过150K的图片作为店标；PC电商店铺不制作店招。</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（2）移动电商店铺要求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制作1张尺寸为100*100像素、大小不超过80K的图片作为店标；制作1张尺寸为642*200像素、大小不超过200K的图片作为店招。</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（3）跨境电商店铺要求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制作1张尺寸为230*70像素、大小不超过150K的图片作为店标；跨境电商店铺不制作店招。</w:t>
      </w:r>
    </w:p>
    <w:p>
      <w:pPr>
        <w:pStyle w:val="4"/>
        <w:ind w:firstLine="643" w:firstLineChars="200"/>
        <w:rPr>
          <w:rFonts w:ascii="Times New Roman" w:hAnsi="Times New Roman" w:cs="Times New Roman"/>
        </w:rPr>
      </w:pPr>
      <w:r>
        <w:rPr>
          <w:rFonts w:ascii="Times New Roman" w:hAnsi="Times New Roman" w:cs="Times New Roman"/>
        </w:rPr>
        <w:t>3、网店Banner设计与制作</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Banner主题与店铺所经营的商品具有相关性；设计具有吸引力和营销向导；设计规格可以提升店铺整体风格。</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（1）PC电商店铺要求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制作4张尺寸为727*416像素、大小不超过150K的图片。</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（2）移动电商店铺要求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制作4张尺寸为608*304像素、大小不超过150K的图片。</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（3）跨境电商店铺要求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制作4张尺寸为980*300像素、大小不超过150K的图片。</w:t>
      </w:r>
    </w:p>
    <w:p>
      <w:pPr>
        <w:pStyle w:val="4"/>
        <w:ind w:firstLine="643" w:firstLineChars="200"/>
        <w:rPr>
          <w:rFonts w:ascii="Times New Roman" w:hAnsi="Times New Roman" w:cs="Times New Roman"/>
        </w:rPr>
      </w:pPr>
      <w:r>
        <w:rPr>
          <w:rFonts w:ascii="Times New Roman" w:hAnsi="Times New Roman" w:cs="Times New Roman"/>
        </w:rPr>
        <w:t>4、商品主图设计与制作</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图片必须能较好地反映出该商品的功能特点、对顾客有很好的吸引力，保证图片有较好的清晰度，图文结合的图片，文字不能影响图片的整体美观、不能本末倒置。</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（1）PC电商店铺要求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赛场制作4张尺寸为800*800像素、大小不超过200K的图片。</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（2）移动电商店铺要求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赛场制作4张尺寸为600*600像素、大小不超过200K的图片。</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（3）跨境电商店铺要求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赛场制作6张尺寸为800*800像素、大小不超过200K的图片。</w:t>
      </w:r>
    </w:p>
    <w:p>
      <w:pPr>
        <w:pStyle w:val="4"/>
        <w:ind w:firstLine="643" w:firstLineChars="200"/>
        <w:rPr>
          <w:rFonts w:ascii="Times New Roman" w:hAnsi="Times New Roman" w:cs="Times New Roman"/>
        </w:rPr>
      </w:pPr>
      <w:r>
        <w:rPr>
          <w:rFonts w:ascii="Times New Roman" w:hAnsi="Times New Roman" w:cs="Times New Roman"/>
        </w:rPr>
        <w:t>5、商品详情页设计与制作</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商品信息（图片、文本或图文混排）、商品展示（图片）、促销信息、支付与配送信息、售后信息。商品描述中包含该商品的适用人群，及对该类人群有何种价值与优势；商品信息中可以允许以促销为目的宣传用语，但不允许过分夸张。</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（1）PC电商店铺要求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运用HTML+CSS和图片配合对商品描述进行排版；要求使用Dreamweaver处理成HTML代码或者用Photoshop设计成图片后放入商品描述里添加。</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（2）移动电商店铺要求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商品详情页所有图片总大小不能超过1536K；图片建议宽度为480～620像素、高度不超过960像素；当在图片上添加文字时，建议中文字体大于等于30号字，英文和阿拉伯数字大于等于20号字；若添加文字内容较多，可使用纯文本的方式进行编辑。</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（3）跨境电商店铺要求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运用HTML+CSS和图片配合对商品描述进行排版；建议使用Dreamweaver处理成HTML代码或者用Photoshop设计成图片后放入商品描述里添加。</w:t>
      </w:r>
    </w:p>
    <w:p>
      <w:pPr>
        <w:pStyle w:val="2"/>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三、</w:t>
      </w:r>
      <w:r>
        <w:rPr>
          <w:rFonts w:hint="eastAsia" w:asciiTheme="minorEastAsia" w:hAnsiTheme="minorEastAsia" w:eastAsiaTheme="minorEastAsia" w:cstheme="minorEastAsia"/>
        </w:rPr>
        <w:t>网店运营推广</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一</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分值：50分</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二</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竞赛时间：300分钟</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三</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背景资料</w:t>
      </w:r>
    </w:p>
    <w:p>
      <w:pPr>
        <w:snapToGrid w:val="0"/>
        <w:spacing w:line="560" w:lineRule="exact"/>
        <w:ind w:firstLine="560" w:firstLineChars="200"/>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参赛团队以卖家角色，分析数据魔方，做好区域、商品、人群定位；租赁办公场所，建立配送中心，装修网店，采购商品；根据数据魔方进行搜索引擎优化（SEO）操作、获取尽可能多的自然流量，进行关键词竞价（SEM）推广、获取尽可能多的付费流量，进行站外推广（电视广告、网盟、百度竞价排名）获取尽可能多的站外流量，引导买家进店消费；针对不同消费人群采取不同策略，制定商品价格，促成交易，提升转化率；处理订单，配送商品，结算资金；规划资金需求，控制成本，分析财务指标，调整策略，创造最大利润。</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四</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具体考核要求</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数据魔方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系统内置动态的市场模型--“数据魔方”，提供市场需求数据和关键词数据。</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市场需求数据包括期初4类以及以后的十几类商品在15个城市中4种人群的需求量和市场平均价格。卖家根据市场需求数据，分析热销商品，以尽可能低的价格采购商品；分析买家区域分布，就近建立配送中心；确定目标人群，推出团购、秒杀、套餐、促销等优惠活动，促成交易。</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关键词数据提供买家搜索的关键词展现量、点击量、点击率、转化量、转化率、平均点击单价、搜索相关性等信息。根据关键词数据，判断“买家怎么来”。买家通过搜索关键词来寻找所需要的商品，一方面卖家通过优化标题的关键词尽可能匹配买家搜索的关键词，即SEO，属于自然流量；另一方面卖家通过设置与推广商品相关的关键词和点击价格，在买家搜索相应关键词时获得推广商品展现与点击，卖家按照所获流量（点击数）付费，进行商品精准推广，即SEM，属于付费流量。卖家通过SEO和SEM引导买家进店消费。</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rPr>
        <w:t>办公场所设立</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办公场所设立包含选择办公城市、选择办公场所类型和招贤纳士三部分，卖家只能设立一个办公场所；根据不同城市的城市影响力、租金差、工资差等信息选择合适的办公城市；根据办公场所的容纳人数、租赁价格、维修费用等信息选择合适的办公场所；根据员工的业务能力、工资增长率及基本工资选择合适的人员。</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rPr>
        <w:t>配送中心设立</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包括租赁、改建、搬迁、退租、设配区五个功能，每个城市只能建立一个配送中心。</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租赁：根据体积、租赁价格、维修费用、管理费用及搬迁费用选择合适的配送中心；</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改建：若租赁时选择的配送中心不能满足实际需求，则可以进行改建；改建时，若是将体积小的改为体积大的，则补充租金差价；若是体积大的改为体积小的，不退还租金差价；</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搬迁：改变仓库的所在城市；搬迁需支付相应费用，若搬迁至租金高的城市则需补充相应差价，反之搬迁至租金低的城市不退还差价；搬迁时仓库必须空置。</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退租：把闲置的仓库退租，若不退租则到期后系统默认续租；退租时，仓库必须空置；每期中间退租，则需支付整期人员工资。</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设配区：为每个配送中心设置默认的配送区域及默认的物流方式；若多个配送中心选择的默认配送区域里包含若干个相同的城市，则在这些城市中按照租赁配送中心操作的顺序确定默认的配送中心。</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4、</w:t>
      </w:r>
      <w:r>
        <w:rPr>
          <w:rFonts w:hint="eastAsia" w:asciiTheme="minorEastAsia" w:hAnsiTheme="minorEastAsia" w:eastAsiaTheme="minorEastAsia" w:cstheme="minorEastAsia"/>
        </w:rPr>
        <w:t>店铺开设</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开设C店：C店不可以进行站外推广。</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开设B店：筹备周期需要4期，每期费用为60；B店可以进行站外推广，获取站外流量。</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网店装修</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店铺装修增加视觉值，每种装修费用不同，获得的视觉值也不同；店铺的视觉值每期都会下降10。</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rPr>
        <w:t>采购投标</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提交采购投标方案，系统自动评判中标方；只能在有配送中心的城市进行投标；采购投标时，同一种商品投标单价高的成交，直到所有商品全部成交为止。如果竞标价格相同，则与供应商的关系值高的优先成交；如果竞标价格相同，与供应商的关系值也相同，则媒体影响力高的优先成交；继续比较社会慈善，销售额，投标提交的先后顺序来依次交易。</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7、</w:t>
      </w:r>
      <w:r>
        <w:rPr>
          <w:rFonts w:hint="eastAsia" w:asciiTheme="minorEastAsia" w:hAnsiTheme="minorEastAsia" w:eastAsiaTheme="minorEastAsia" w:cstheme="minorEastAsia"/>
        </w:rPr>
        <w:t>商品入库</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采购中标城市配送中心的容量大于入库商品的体积时方可入库。</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8、</w:t>
      </w:r>
      <w:r>
        <w:rPr>
          <w:rFonts w:hint="eastAsia" w:asciiTheme="minorEastAsia" w:hAnsiTheme="minorEastAsia" w:eastAsiaTheme="minorEastAsia" w:cstheme="minorEastAsia"/>
        </w:rPr>
        <w:t>商品发布</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价格制定：</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商品价格=商品一口价+物流运费（卖家承担运费时为0）。</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物流运费：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发布商品时卖家可以选择卖家承担运费或买家承担运费。买家承担运费时，卖家可以创建运费模板或者直接输入各种物流方式的物流运费，买家会将商品一口价和物流运费一同支付给卖家；但卖家可以采用任意物流方式运输（只要在买家规定的时间内送达，否则将承担退单的违约责任），配送完成后由卖家支付物流公司的实际运费。卖家承担运费时，买家只需将商品一口价支付给卖家，配送完成后由卖家支付物流公司的实际运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创建运费模板时，卖家可分别设置各种物流方式的默认运费及每超过一件需要增加的运费；每超过一件需要增加的运费不能高于默认运费的0.5倍；直接输入各种物流方式的物流运费时，此物流运费为整单（若干件）的物流运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售后服务：保修会产生售后服务费用。</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9、</w:t>
      </w:r>
      <w:r>
        <w:rPr>
          <w:rFonts w:hint="eastAsia" w:asciiTheme="minorEastAsia" w:hAnsiTheme="minorEastAsia" w:eastAsiaTheme="minorEastAsia" w:cstheme="minorEastAsia"/>
        </w:rPr>
        <w:t>SEO优化</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每种商品最多可以选择7个标题关键词，通过优化标题关键词尽可能匹配买家搜索的关键词，在买家搜索某个关键词时，展示与该关键词相关的商品，并取得靠前的自然排名。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SEO排名得分=关键词相关性（数据魔方提供）*SEO关键词匹配方式得分*0.4+商品绩效得分*0.06。</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SEO关键词匹配方式分为：完全匹配、高度匹配、部分匹配。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只有当买家搜索的词与卖家设置的标题关键词完全相同时称为完全匹配，SEO关键词匹配方式得分为1；当买家搜索的词是卖家设置的标题关键词的子集时称为高度匹配，SEO关键词匹配方式得分为0.5；当买家搜索的词与卖家设置的标题关键词文字部分匹配时称为部分匹配，SEO关键词匹配方式得分为0.2。</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例如，卖家标题关键词设置为“韩版 棉衣”，三种匹配方式如下：买家搜索关键词为“韩版 棉衣”时，匹配方式为完全匹配；买家搜索关键词为“韩版”或“棉衣”时，匹配方式为高度匹配；买家搜索关键词为“男款 棉衣”或“韩版 外套”这一类型词时，匹配方式为部分匹配。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商品绩效：</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商品绩效得分（总分100）=商品点击率得分+商品点击量得分+商品转化率得分+商品转化量得分+退单率得分+保修得分。</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商品展现量：该商品被展现的次数。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商品点击量：该商品被点击的次数。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商品点击率：商品点击量/商品展现量。</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商品转化量：该商品最终达成的成交单数。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商品转化率：商品转化量/商品点击量。</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商品退单量：该商品累计退单的数量。</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商品退单率：商品退单量/商品成交量（订单数）。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保修：售后服务类型，会产生售后服务费用。</w:t>
      </w:r>
    </w:p>
    <w:p>
      <w:pPr>
        <w:pStyle w:val="4"/>
        <w:bidi w:val="0"/>
        <w:ind w:firstLine="643" w:firstLineChars="200"/>
        <w:rPr>
          <w:rFonts w:hint="eastAsia" w:asciiTheme="minorEastAsia" w:hAnsiTheme="minorEastAsia" w:eastAsiaTheme="minorEastAsia" w:cstheme="minorEastAsia"/>
          <w:b/>
          <w:bCs/>
          <w:kern w:val="0"/>
          <w:szCs w:val="28"/>
        </w:rPr>
      </w:pPr>
      <w:r>
        <w:rPr>
          <w:rFonts w:hint="eastAsia" w:asciiTheme="minorEastAsia" w:hAnsiTheme="minorEastAsia" w:eastAsiaTheme="minorEastAsia" w:cstheme="minorEastAsia"/>
          <w:lang w:val="en-US" w:eastAsia="zh-CN"/>
        </w:rPr>
        <w:t>10、</w:t>
      </w:r>
      <w:r>
        <w:rPr>
          <w:rFonts w:hint="eastAsia" w:asciiTheme="minorEastAsia" w:hAnsiTheme="minorEastAsia" w:eastAsiaTheme="minorEastAsia" w:cstheme="minorEastAsia"/>
        </w:rPr>
        <w:t>SEM推广</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通过对自己所销售商品相关的关键词出具一定的竞价价格，在买家搜索其中某个关键词时，展示与该关键词相关的商品，并取得靠前的搜索排名。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SEM排名得分=质量分*竞价价格。</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质量分=关键词搜索相关性*0.4+商品绩效*0.06。</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竞价价格：为取得靠前的排名为某关键词所出的一次点击的价格。</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卖家实际为某个SEM关键词的一次点击支付的费用=该关键词排名下一名的竞价价格*(下一名的质量得分/本组的质量得分)+0.01</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例如，一个卖家A与卖家B都选取了“办公家具”这个关键词做SEM推广，且在该关键词的搜索排名中卖家A排名第一，卖家B排名第二。卖家A竞价价格为1.5，卖家B竞价价格为1。卖家A该词质量分10分，卖家B该词质量分8分。则卖家A实际为该关键词一次点击支付的费用=1*（8分/10分）+0.01=0.81元。</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SEM关键词匹配方式分为：精确匹配、中心匹配、广泛匹配。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精确匹配是卖家投放的关键词与买家搜索的关键词完全相同才能被搜索到；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中心匹配是指卖家投放的关键词是买家搜索的关键词的子集时也能被搜索到；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广泛匹配是指卖家投放的关键词与买家搜索的关键词有一部分相同即可被搜索到。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例如：</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设置为精确匹配时，卖家投放“棉衣”，买家搜索“棉衣”时可搜索到卖家；</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设置为中心匹配时，卖家投放“棉衣”，买家搜索“韩版 棉衣”也可搜索到卖家；</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设置为广泛匹配时，卖家投放“韩版 棉衣”，买家搜索“韩版”或“短款 棉衣”时可搜索到卖家。</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11、</w:t>
      </w:r>
      <w:r>
        <w:rPr>
          <w:rFonts w:hint="eastAsia" w:asciiTheme="minorEastAsia" w:hAnsiTheme="minorEastAsia" w:eastAsiaTheme="minorEastAsia" w:cstheme="minorEastAsia"/>
        </w:rPr>
        <w:t>SEM管理</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每个推广组对应一个商品，但是每个商品可以对应多个推广组，所以针对同一个商品的不同关键词设定不同的竞价价格可以更好的达到SEM推广效果。</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12、</w:t>
      </w:r>
      <w:r>
        <w:rPr>
          <w:rFonts w:hint="eastAsia" w:asciiTheme="minorEastAsia" w:hAnsiTheme="minorEastAsia" w:eastAsiaTheme="minorEastAsia" w:cstheme="minorEastAsia"/>
        </w:rPr>
        <w:t>营销活动</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团购</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团购价格=商品价格×团购折扣。</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秒杀</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秒杀价格=商品价格×50%。</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套餐</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套餐可组合多种商品搭配出售，套餐价格=套餐包含商品的单价总和。</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促销</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满就送、多买折扣、买第几件折扣促销。</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13、</w:t>
      </w:r>
      <w:r>
        <w:rPr>
          <w:rFonts w:hint="eastAsia" w:asciiTheme="minorEastAsia" w:hAnsiTheme="minorEastAsia" w:eastAsiaTheme="minorEastAsia" w:cstheme="minorEastAsia"/>
        </w:rPr>
        <w:t>站外推广</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只有B店才允许站外推广。选手可以通过站外流量（电视广告、网盟、百度竞价排名等渠道）来获取新的订单。</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14、</w:t>
      </w:r>
      <w:r>
        <w:rPr>
          <w:rFonts w:hint="eastAsia" w:asciiTheme="minorEastAsia" w:hAnsiTheme="minorEastAsia" w:eastAsiaTheme="minorEastAsia" w:cstheme="minorEastAsia"/>
        </w:rPr>
        <w:t>订单分发</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分为手动分发和自动分发两种；手动分发需要选择货物出库的配送中心，自动分发按照已设定好的配送范围自动选择货物出库的配送中心；自动分发可以选择全部自动分发或者分批自动分发。</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15、</w:t>
      </w:r>
      <w:r>
        <w:rPr>
          <w:rFonts w:hint="eastAsia" w:asciiTheme="minorEastAsia" w:hAnsiTheme="minorEastAsia" w:eastAsiaTheme="minorEastAsia" w:cstheme="minorEastAsia"/>
        </w:rPr>
        <w:t>物流选择</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分为手动安排和自动安排两种；手动安排需要选择运输货物的物流方式，自动安排按照已设定好的物流方式自动安排；自动安排可以选择全部自动安排或者分批自动安排。</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16、</w:t>
      </w:r>
      <w:r>
        <w:rPr>
          <w:rFonts w:hint="eastAsia" w:asciiTheme="minorEastAsia" w:hAnsiTheme="minorEastAsia" w:eastAsiaTheme="minorEastAsia" w:cstheme="minorEastAsia"/>
        </w:rPr>
        <w:t>货物出库</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根据订单的到货周期，合理安排商品出库。</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如果未在订单要求期限之前送到，客户将拒绝签收。</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系统会按照物流路线信息自动扣除实际运费。</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17、</w:t>
      </w:r>
      <w:r>
        <w:rPr>
          <w:rFonts w:hint="eastAsia" w:asciiTheme="minorEastAsia" w:hAnsiTheme="minorEastAsia" w:eastAsiaTheme="minorEastAsia" w:cstheme="minorEastAsia"/>
        </w:rPr>
        <w:t>货物签收</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无论任何物流方式配送的订单，货款均在签收后直接到账。</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18、</w:t>
      </w:r>
      <w:r>
        <w:rPr>
          <w:rFonts w:hint="eastAsia" w:asciiTheme="minorEastAsia" w:hAnsiTheme="minorEastAsia" w:eastAsiaTheme="minorEastAsia" w:cstheme="minorEastAsia"/>
        </w:rPr>
        <w:t>财务</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支付应付款。</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系统自动计算人员工资、租赁费、管理费、维修费、应交税费。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短贷利率：5%，民间融资利率：15%，长期贷款利率：10%。</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19、</w:t>
      </w:r>
      <w:r>
        <w:rPr>
          <w:rFonts w:hint="eastAsia" w:asciiTheme="minorEastAsia" w:hAnsiTheme="minorEastAsia" w:eastAsiaTheme="minorEastAsia" w:cstheme="minorEastAsia"/>
        </w:rPr>
        <w:t>信誉度</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获得订单后，在客户的需求期限内正常交货，获得1的信誉度；违约第1单，获得-1的信誉度，违约第2单获得-2的信誉度，依次类推，违约的第N单获得-N的信誉度。</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信誉度为负后无法获得来自综合人群、品牌人群的订单。</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20、</w:t>
      </w:r>
      <w:r>
        <w:rPr>
          <w:rFonts w:hint="eastAsia" w:asciiTheme="minorEastAsia" w:hAnsiTheme="minorEastAsia" w:eastAsiaTheme="minorEastAsia" w:cstheme="minorEastAsia"/>
        </w:rPr>
        <w:t>关账</w:t>
      </w:r>
    </w:p>
    <w:p>
      <w:pPr>
        <w:ind w:firstLine="560" w:firstLineChars="200"/>
        <w:rPr>
          <w:rFonts w:hint="eastAsia" w:ascii="仿宋" w:hAnsi="仿宋" w:eastAsia="仿宋" w:cs="Arial"/>
          <w:kern w:val="0"/>
          <w:sz w:val="28"/>
          <w:szCs w:val="28"/>
        </w:rPr>
      </w:pPr>
      <w:r>
        <w:rPr>
          <w:rFonts w:hint="eastAsia" w:asciiTheme="minorEastAsia" w:hAnsiTheme="minorEastAsia" w:eastAsiaTheme="minorEastAsia" w:cstheme="minorEastAsia"/>
          <w:kern w:val="0"/>
          <w:sz w:val="28"/>
          <w:szCs w:val="28"/>
        </w:rPr>
        <w:t>每轮经营结束关账后，系统自动提供“利润表”和“资产负债表”，自动计算各组的得分。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7A2F53"/>
    <w:rsid w:val="010F70A8"/>
    <w:rsid w:val="018747BB"/>
    <w:rsid w:val="024E785E"/>
    <w:rsid w:val="0F5C4CD4"/>
    <w:rsid w:val="127209D7"/>
    <w:rsid w:val="12B07913"/>
    <w:rsid w:val="15DC442E"/>
    <w:rsid w:val="279D688B"/>
    <w:rsid w:val="2AB01B3D"/>
    <w:rsid w:val="3D934065"/>
    <w:rsid w:val="42994C2D"/>
    <w:rsid w:val="4E957905"/>
    <w:rsid w:val="5F9C5B96"/>
    <w:rsid w:val="637A2F53"/>
    <w:rsid w:val="68BB05D0"/>
    <w:rsid w:val="6F540AC3"/>
    <w:rsid w:val="71856B7C"/>
    <w:rsid w:val="71931C95"/>
    <w:rsid w:val="78B325DC"/>
    <w:rsid w:val="7D6A20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rPr>
      <w:rFonts w:ascii="Times New Roman" w:hAnsi="Times New Roman"/>
      <w:szCs w:val="24"/>
    </w:rPr>
  </w:style>
  <w:style w:type="paragraph" w:styleId="7">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2021-03-14T08:53:00Z</dcterms:created>
  <dcterms:modified xsi:type="dcterms:W3CDTF">2021-03-15T00:43:32Z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